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Данный документ вступает в силу с 01.09.2023 (</w:t>
      </w:r>
      <w:hyperlink r:id="rId4" w:history="1">
        <w:r>
          <w:rPr>
            <w:rFonts w:ascii="Times New Roman" w:hAnsi="Times New Roman" w:cs="Times New Roman"/>
            <w:b/>
            <w:bCs/>
            <w:sz w:val="24"/>
            <w:szCs w:val="24"/>
            <w:u w:val="single"/>
          </w:rPr>
          <w:t>часть 1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статьи 2).</w:t>
      </w:r>
    </w:p>
    <w:p w:rsidR="00000000" w:rsidRDefault="00631117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"/>
          <w:szCs w:val="4"/>
        </w:rPr>
        <w:t> </w:t>
      </w:r>
    </w:p>
    <w:p w:rsidR="00000000" w:rsidRDefault="006311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13 июня 2023 г.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221-ФЗ</w:t>
      </w:r>
    </w:p>
    <w:p w:rsidR="00000000" w:rsidRDefault="006311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РОССИЙСКАЯ ФЕДЕРАЦИЯ</w:t>
      </w:r>
    </w:p>
    <w:p w:rsidR="00000000" w:rsidRDefault="006311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ФЕДЕРАЛЬНЫЙ ЗАКОН</w:t>
      </w:r>
    </w:p>
    <w:p w:rsidR="00000000" w:rsidRDefault="006311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О ВНЕСЕНИИ ИЗМЕНЕНИЙ В СТАТЬЮ 25 ФЕДЕРА</w:t>
      </w:r>
      <w:r>
        <w:rPr>
          <w:rFonts w:ascii="Times New Roman" w:hAnsi="Times New Roman" w:cs="Times New Roman"/>
          <w:b/>
          <w:bCs/>
          <w:sz w:val="36"/>
          <w:szCs w:val="36"/>
        </w:rPr>
        <w:t>ЛЬНОГО ЗАКОНА "О ЖЕЛЕЗНОДОРОЖНОМ ТРАНСПОРТЕ В РОССИЙСКОЙ ФЕДЕРАЦИИ"</w:t>
      </w:r>
    </w:p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Принят</w:t>
      </w:r>
    </w:p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Государственной Думой</w:t>
      </w:r>
    </w:p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1 июня 2023 года</w:t>
      </w:r>
    </w:p>
    <w:p w:rsidR="00000000" w:rsidRDefault="006311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Одобрен</w:t>
      </w:r>
    </w:p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Советом Федерации</w:t>
      </w:r>
    </w:p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7 июня 2023 года</w:t>
      </w:r>
    </w:p>
    <w:p w:rsidR="00000000" w:rsidRDefault="006311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Статья 1</w:t>
      </w:r>
    </w:p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Внести в </w:t>
      </w:r>
      <w:hyperlink r:id="rId5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пункт 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статьи 25 Федерального закона от 10 января 2003 года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17-ФЗ "О железнодорожном транспорте в Российской Федерации" (Собрание законодательства Российской Федерации, 2003,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2, ст. 169; 2013,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27, ст. 3477; 2015,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29, ст. 4356; 2019,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30, ст.</w:t>
      </w:r>
      <w:r>
        <w:rPr>
          <w:rFonts w:ascii="Times New Roman" w:hAnsi="Times New Roman" w:cs="Times New Roman"/>
          <w:sz w:val="24"/>
          <w:szCs w:val="24"/>
        </w:rPr>
        <w:t xml:space="preserve"> 4135; 2022,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27, ст. 4620;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52, ст. 9354) следующие изменения:</w:t>
      </w:r>
    </w:p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 абзаце первом слова "вредных и опасных производственных факторов" заменить словами "вредных и (или) опасных производственных факторов рабочей среды и трудового процесса";</w:t>
      </w:r>
    </w:p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абзац второ</w:t>
      </w:r>
      <w:r>
        <w:rPr>
          <w:rFonts w:ascii="Times New Roman" w:hAnsi="Times New Roman" w:cs="Times New Roman"/>
          <w:sz w:val="24"/>
          <w:szCs w:val="24"/>
        </w:rPr>
        <w:t>й после слов "не прошедшие" дополнить словами "обязательного предварительного (при поступлении на работу)";</w:t>
      </w:r>
    </w:p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абзац третий после слов "предрейсовые или пред сменные медицинские осмотры," дополнить словами "обязательные послерейсовые или послесменные медиц</w:t>
      </w:r>
      <w:r>
        <w:rPr>
          <w:rFonts w:ascii="Times New Roman" w:hAnsi="Times New Roman" w:cs="Times New Roman"/>
          <w:sz w:val="24"/>
          <w:szCs w:val="24"/>
        </w:rPr>
        <w:t>инские осмотры,";</w:t>
      </w:r>
    </w:p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дополнить новыми абзацами четвертым - шестым и абзацем седьмым следующего содержания:</w:t>
      </w:r>
    </w:p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"Допускается проведение в медицинских организациях, функции и полномочия учредителя в отношении которых осуществляют открытое акционерное общество "Р</w:t>
      </w:r>
      <w:r>
        <w:rPr>
          <w:rFonts w:ascii="Times New Roman" w:hAnsi="Times New Roman" w:cs="Times New Roman"/>
          <w:sz w:val="24"/>
          <w:szCs w:val="24"/>
        </w:rPr>
        <w:t xml:space="preserve">оссийские железные дороги" или его дочерние общества, в соответствии с законодательством в сфере охраны </w:t>
      </w:r>
      <w:r>
        <w:rPr>
          <w:rFonts w:ascii="Times New Roman" w:hAnsi="Times New Roman" w:cs="Times New Roman"/>
          <w:sz w:val="24"/>
          <w:szCs w:val="24"/>
        </w:rPr>
        <w:lastRenderedPageBreak/>
        <w:t>здоровья медицинских осмотров, указанных в абзаце третьем настоящего пункта, с использованием медицинских изделий, обеспечивающих автоматизированную дис</w:t>
      </w:r>
      <w:r>
        <w:rPr>
          <w:rFonts w:ascii="Times New Roman" w:hAnsi="Times New Roman" w:cs="Times New Roman"/>
          <w:sz w:val="24"/>
          <w:szCs w:val="24"/>
        </w:rPr>
        <w:t>танционную передачу информации о состоянии здоровья работников и дистанционный контроль состояния их здоровья. Для проведения таких медицинских осмотров указанные медицинские организации вправе привлекать медицинских работников иных медицинских организаций</w:t>
      </w:r>
      <w:r>
        <w:rPr>
          <w:rFonts w:ascii="Times New Roman" w:hAnsi="Times New Roman" w:cs="Times New Roman"/>
          <w:sz w:val="24"/>
          <w:szCs w:val="24"/>
        </w:rPr>
        <w:t xml:space="preserve"> в порядке, установленном законодательством Российской Федерации. Проведение таких медицинских осмотров не осуществляется в отношении работников, выполняющих работы, непосредственно связанные с управлением железнодорожным подвижным составом, осуществляющим</w:t>
      </w:r>
      <w:r>
        <w:rPr>
          <w:rFonts w:ascii="Times New Roman" w:hAnsi="Times New Roman" w:cs="Times New Roman"/>
          <w:sz w:val="24"/>
          <w:szCs w:val="24"/>
        </w:rPr>
        <w:t xml:space="preserve"> перевозку пассажиров, а также опасных грузов при выполнении специальных железнодорожных перевозок.</w:t>
      </w:r>
    </w:p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медицинских осмотров, указанных в абзаце третьем настоящего пункта, с использованием медицинских изделий, обеспечивающих автоматизированную д</w:t>
      </w:r>
      <w:r>
        <w:rPr>
          <w:rFonts w:ascii="Times New Roman" w:hAnsi="Times New Roman" w:cs="Times New Roman"/>
          <w:sz w:val="24"/>
          <w:szCs w:val="24"/>
        </w:rPr>
        <w:t>истанционную передачу информации о состоянии здоровья работников и дистанционный контроль состояния их здоровья, должна быть обеспечена идентификация личности работника, проходящего медицинский осмотр, исключающая прохождение медицинского осмотра иным лицо</w:t>
      </w:r>
      <w:r>
        <w:rPr>
          <w:rFonts w:ascii="Times New Roman" w:hAnsi="Times New Roman" w:cs="Times New Roman"/>
          <w:sz w:val="24"/>
          <w:szCs w:val="24"/>
        </w:rPr>
        <w:t>м.</w:t>
      </w:r>
    </w:p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Лица, организующие и проводящие медицинские осмотры, указанные в абзаце третьем настоящего пункта, с использованием медицинских изделий, обеспечивающих автоматизированную дистанционную передачу информации о состоянии здоровья работников и дистанционный </w:t>
      </w:r>
      <w:r>
        <w:rPr>
          <w:rFonts w:ascii="Times New Roman" w:hAnsi="Times New Roman" w:cs="Times New Roman"/>
          <w:sz w:val="24"/>
          <w:szCs w:val="24"/>
        </w:rPr>
        <w:t>контроль состояния их здоровья, несут ответственность в соответствии с законодательством Российской Федерации за полноту и достоверность передаваемых данных.</w:t>
      </w:r>
    </w:p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проведения медицинских осмотров, указанных в абзаце третьем настоящего пункта, с использо</w:t>
      </w:r>
      <w:r>
        <w:rPr>
          <w:rFonts w:ascii="Times New Roman" w:hAnsi="Times New Roman" w:cs="Times New Roman"/>
          <w:sz w:val="24"/>
          <w:szCs w:val="24"/>
        </w:rPr>
        <w:t>ванием медицинских изделий, обеспечивающих автоматизированную дистанционную передачу информации о состоянии здоровья работников и дистанционный контроль состояния их здоровья, в отношении работника не менее двух раз в год проводятся в очной форме химико-то</w:t>
      </w:r>
      <w:r>
        <w:rPr>
          <w:rFonts w:ascii="Times New Roman" w:hAnsi="Times New Roman" w:cs="Times New Roman"/>
          <w:sz w:val="24"/>
          <w:szCs w:val="24"/>
        </w:rPr>
        <w:t>ксикологические исследования наличия (отсутствия) в организме человека наркотических средств, психотропных веществ и их метаболитов.";</w:t>
      </w:r>
    </w:p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абзац четвертый считать абзацем восьмым;</w:t>
      </w:r>
    </w:p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абзац пятый считать абзацем девятым и изложить его в следующей редакции:</w:t>
      </w:r>
    </w:p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Порядок проведения обязательных предварительных (при поступлении на работу) и периодических (в течение трудовой деятельности) медицинских осмотров на железнодорожном транспорте, а также порядок проведения обязательных предрейсовых или предсменных медицинск</w:t>
      </w:r>
      <w:r>
        <w:rPr>
          <w:rFonts w:ascii="Times New Roman" w:hAnsi="Times New Roman" w:cs="Times New Roman"/>
          <w:sz w:val="24"/>
          <w:szCs w:val="24"/>
        </w:rPr>
        <w:t>их осмотров и обязательных послерейсовых или послесменных медицинских осмотров, в том числе с использованием медицинских изделий, обеспечивающих автоматизированную дистанционную передачу информации о состоянии здоровья работников и дистанционный контроль с</w:t>
      </w:r>
      <w:r>
        <w:rPr>
          <w:rFonts w:ascii="Times New Roman" w:hAnsi="Times New Roman" w:cs="Times New Roman"/>
          <w:sz w:val="24"/>
          <w:szCs w:val="24"/>
        </w:rPr>
        <w:t>остояния их здоровья, устанавливается федеральным органом исполнительной власти в области железнодорожного транспорта по согласованию с федеральным органом исполнительной власти, осуществляющим функции по выработке и реализации государственной политики и н</w:t>
      </w:r>
      <w:r>
        <w:rPr>
          <w:rFonts w:ascii="Times New Roman" w:hAnsi="Times New Roman" w:cs="Times New Roman"/>
          <w:sz w:val="24"/>
          <w:szCs w:val="24"/>
        </w:rPr>
        <w:t>ормативно-правовому регулированию в сфере здравоохранения.";</w:t>
      </w:r>
    </w:p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абзац шестой считать абзацем десятым и изложить его в следующей редакции:</w:t>
      </w:r>
    </w:p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"Порядок проведения профессионального отбора лиц, принимаемых на работу, связанную с движением поездов и маневровой ра</w:t>
      </w:r>
      <w:r>
        <w:rPr>
          <w:rFonts w:ascii="Times New Roman" w:hAnsi="Times New Roman" w:cs="Times New Roman"/>
          <w:sz w:val="24"/>
          <w:szCs w:val="24"/>
        </w:rPr>
        <w:t xml:space="preserve">ботой, в том числе определения их </w:t>
      </w:r>
      <w:r>
        <w:rPr>
          <w:rFonts w:ascii="Times New Roman" w:hAnsi="Times New Roman" w:cs="Times New Roman"/>
          <w:sz w:val="24"/>
          <w:szCs w:val="24"/>
        </w:rPr>
        <w:lastRenderedPageBreak/>
        <w:t>психофизиологических качеств и профессиональной пригодности к такой работе, а также порядок психофизиологического обследования указанных лиц и работников, производственная деятельность которых непосредственно связана с дви</w:t>
      </w:r>
      <w:r>
        <w:rPr>
          <w:rFonts w:ascii="Times New Roman" w:hAnsi="Times New Roman" w:cs="Times New Roman"/>
          <w:sz w:val="24"/>
          <w:szCs w:val="24"/>
        </w:rPr>
        <w:t>жением поездов и маневровой работой, устанавливается федеральным органом исполнительной власти в области железнодорожного транспорта.".</w:t>
      </w:r>
    </w:p>
    <w:p w:rsidR="00000000" w:rsidRDefault="006311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Статья 2</w:t>
      </w:r>
    </w:p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Настоящий Федеральный закон вступает в силу с 1 сентября 2023 года.</w:t>
      </w:r>
    </w:p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 нормативным правовым актам Российс</w:t>
      </w:r>
      <w:r>
        <w:rPr>
          <w:rFonts w:ascii="Times New Roman" w:hAnsi="Times New Roman" w:cs="Times New Roman"/>
          <w:sz w:val="24"/>
          <w:szCs w:val="24"/>
        </w:rPr>
        <w:t xml:space="preserve">кой Федерации, устанавливающим обязательные требования и предусмотренным пунктом 3 статьи 25 Федерального закона от 10 января 2003 года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17-ФЗ "О железнодорожном транспорте в Российской Федерации" (в редакции настоящего Федерального закона), не применяютс</w:t>
      </w:r>
      <w:r>
        <w:rPr>
          <w:rFonts w:ascii="Times New Roman" w:hAnsi="Times New Roman" w:cs="Times New Roman"/>
          <w:sz w:val="24"/>
          <w:szCs w:val="24"/>
        </w:rPr>
        <w:t xml:space="preserve">я положения </w:t>
      </w:r>
      <w:hyperlink r:id="rId6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части 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статьи 3 Федерального закона от 31 июля 2020 года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247-ФЗ "Об обязательных требованиях в Российской Федерации".</w:t>
      </w:r>
    </w:p>
    <w:p w:rsidR="00000000" w:rsidRDefault="006311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Президент</w:t>
      </w:r>
    </w:p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Российской Федерации</w:t>
      </w:r>
    </w:p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В. ПУТИН</w:t>
      </w:r>
    </w:p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Москва, Кремль</w:t>
      </w:r>
    </w:p>
    <w:p w:rsidR="00000000" w:rsidRDefault="0063111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июня 2023 года</w:t>
      </w:r>
    </w:p>
    <w:p w:rsidR="00631117" w:rsidRDefault="0063111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221-ФЗ</w:t>
      </w:r>
    </w:p>
    <w:sectPr w:rsidR="0063111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F100A"/>
    <w:rsid w:val="00631117"/>
    <w:rsid w:val="006F1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433110#l16" TargetMode="External"/><Relationship Id="rId5" Type="http://schemas.openxmlformats.org/officeDocument/2006/relationships/hyperlink" Target="https://normativ.kontur.ru/document?moduleid=1&amp;documentid=444638#l284" TargetMode="External"/><Relationship Id="rId4" Type="http://schemas.openxmlformats.org/officeDocument/2006/relationships/hyperlink" Target="https://normativ.kontur.ru/document?moduleId=1&amp;documentId=450376#l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885</Words>
  <Characters>5049</Characters>
  <Application>Microsoft Office Word</Application>
  <DocSecurity>0</DocSecurity>
  <Lines>42</Lines>
  <Paragraphs>11</Paragraphs>
  <ScaleCrop>false</ScaleCrop>
  <Company/>
  <LinksUpToDate>false</LinksUpToDate>
  <CharactersWithSpaces>5923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zamdir2</dc:creator>
  <cp:lastModifiedBy>zamdir2</cp:lastModifiedBy>
  <cp:revision>2</cp:revision>
  <dcterms:created xsi:type="dcterms:W3CDTF">2023-08-18T07:31:00Z</dcterms:created>
  <dcterms:modified xsi:type="dcterms:W3CDTF">2023-08-18T07:31:00Z</dcterms:modified>
</cp:coreProperties>
</file>